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BEC" w:rsidRDefault="00097BEC">
      <w:pPr>
        <w:rPr>
          <w:lang w:val="en-US"/>
        </w:rPr>
      </w:pPr>
      <w:r>
        <w:rPr>
          <w:lang w:val="en-US"/>
        </w:rPr>
        <w:t xml:space="preserve">Supplement </w:t>
      </w:r>
      <w:r w:rsidR="00FA2210">
        <w:rPr>
          <w:lang w:val="en-US"/>
        </w:rPr>
        <w:t>B</w:t>
      </w:r>
      <w:r>
        <w:rPr>
          <w:lang w:val="en-US"/>
        </w:rPr>
        <w:t xml:space="preserve"> – the results for the two Russia regions (Kaliningrad, Leningrad) entering the models separately</w:t>
      </w:r>
    </w:p>
    <w:p w:rsidR="00010AD7" w:rsidRDefault="00010AD7" w:rsidP="00010AD7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  <w:rPr>
          <w:lang w:val="en-US"/>
        </w:rPr>
      </w:pPr>
    </w:p>
    <w:p w:rsidR="00010AD7" w:rsidRPr="00F1431E" w:rsidRDefault="00010AD7" w:rsidP="00010AD7">
      <w:pPr>
        <w:tabs>
          <w:tab w:val="left" w:pos="1320"/>
          <w:tab w:val="left" w:pos="2640"/>
          <w:tab w:val="left" w:pos="3960"/>
          <w:tab w:val="left" w:pos="5280"/>
          <w:tab w:val="left" w:pos="6600"/>
          <w:tab w:val="left" w:pos="7920"/>
          <w:tab w:val="left" w:pos="9240"/>
          <w:tab w:val="left" w:pos="10560"/>
          <w:tab w:val="left" w:pos="11880"/>
          <w:tab w:val="left" w:pos="13200"/>
          <w:tab w:val="left" w:pos="14520"/>
          <w:tab w:val="left" w:pos="15840"/>
          <w:tab w:val="left" w:pos="17160"/>
          <w:tab w:val="left" w:pos="18480"/>
          <w:tab w:val="left" w:pos="19800"/>
          <w:tab w:val="left" w:pos="21120"/>
          <w:tab w:val="left" w:pos="22440"/>
          <w:tab w:val="left" w:pos="23760"/>
          <w:tab w:val="left" w:pos="25080"/>
          <w:tab w:val="left" w:pos="26400"/>
          <w:tab w:val="left" w:pos="27720"/>
          <w:tab w:val="left" w:pos="29040"/>
          <w:tab w:val="left" w:pos="30360"/>
          <w:tab w:val="left" w:pos="31680"/>
        </w:tabs>
        <w:autoSpaceDE w:val="0"/>
        <w:autoSpaceDN w:val="0"/>
        <w:adjustRightInd w:val="0"/>
        <w:spacing w:after="0"/>
        <w:rPr>
          <w:lang w:val="en-US"/>
        </w:rPr>
      </w:pPr>
      <w:r w:rsidRPr="00315528">
        <w:rPr>
          <w:lang w:val="en-US"/>
        </w:rPr>
        <w:t>Table</w:t>
      </w:r>
      <w:bookmarkStart w:id="0" w:name="_GoBack"/>
      <w:bookmarkEnd w:id="0"/>
      <w:r w:rsidRPr="00315528">
        <w:rPr>
          <w:lang w:val="en-US"/>
        </w:rPr>
        <w:t xml:space="preserve"> 1</w:t>
      </w:r>
      <w:r w:rsidR="00FA2210" w:rsidRPr="00315528">
        <w:rPr>
          <w:lang w:val="en-US"/>
        </w:rPr>
        <w:t>B</w:t>
      </w:r>
      <w:r w:rsidRPr="00315528">
        <w:rPr>
          <w:lang w:val="en-US"/>
        </w:rPr>
        <w:t>. Des</w:t>
      </w:r>
      <w:r w:rsidRPr="00F1431E">
        <w:rPr>
          <w:lang w:val="en-US"/>
        </w:rPr>
        <w:t xml:space="preserve">criptive statistics of the explanatory variables </w:t>
      </w:r>
      <w:r>
        <w:rPr>
          <w:lang w:val="en-US"/>
        </w:rPr>
        <w:t>(</w:t>
      </w:r>
      <w:r w:rsidRPr="00F1431E">
        <w:rPr>
          <w:lang w:val="en-US"/>
        </w:rPr>
        <w:t>standard deviations in square brackets</w:t>
      </w:r>
      <w:r>
        <w:rPr>
          <w:lang w:val="en-US"/>
        </w:rPr>
        <w:t>)</w:t>
      </w:r>
    </w:p>
    <w:tbl>
      <w:tblPr>
        <w:tblW w:w="14169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315528" w:rsidRPr="008E0DCE" w:rsidTr="00B422CE">
        <w:trPr>
          <w:trHeight w:val="525"/>
        </w:trPr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528" w:rsidRPr="008E0DCE" w:rsidRDefault="00315528" w:rsidP="00B422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B42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E0D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Denmark</w:t>
            </w:r>
            <w:proofErr w:type="spellEnd"/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5528" w:rsidRPr="008E0DCE" w:rsidRDefault="00315528" w:rsidP="00B42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Estonia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5528" w:rsidRPr="008E0DCE" w:rsidRDefault="00315528" w:rsidP="00B42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E0D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Finland</w:t>
            </w:r>
            <w:proofErr w:type="spellEnd"/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5528" w:rsidRPr="008E0DCE" w:rsidRDefault="00315528" w:rsidP="00B42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Germany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5528" w:rsidRPr="008E0DCE" w:rsidRDefault="00315528" w:rsidP="00B42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E0D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Latvia</w:t>
            </w:r>
            <w:proofErr w:type="spellEnd"/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B42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E0D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Lithuania</w:t>
            </w:r>
            <w:proofErr w:type="spellEnd"/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B42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Poland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5528" w:rsidRPr="008E0DCE" w:rsidRDefault="00315528" w:rsidP="00B42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Russia -SP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5528" w:rsidRPr="008E0DCE" w:rsidRDefault="00315528" w:rsidP="00B42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Russia - </w:t>
            </w:r>
            <w:proofErr w:type="spellStart"/>
            <w:r w:rsidRPr="008E0D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Kal</w:t>
            </w:r>
            <w:proofErr w:type="spellEnd"/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B422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E0DC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Sweden</w:t>
            </w:r>
            <w:proofErr w:type="spellEnd"/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TRIPS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6.42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number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[15.44]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[5.63]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[19.79]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[10.69]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[7.17]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[5.77]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[8.45]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[1.67]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[5.68]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[13.14]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DIST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93.55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171.54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565.14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115.22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247.07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461.22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406.80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302.65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135.62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distance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km)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[96.12]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[87.49]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[149.85]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[248.91]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[100.08]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[113.57]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[215.44]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[232.83]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[121.55]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[146.48]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TIME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4.80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travel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time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hours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[3.12]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[2.74]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[10.30]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[3.01]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[2.47]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[1.51]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[3.87]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[2.97]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[3.66]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[5.30]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TRIPS</w:t>
            </w: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= 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0.41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0.95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0.29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of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respondents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[0.45]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37.46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81.81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203.58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107.13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139.30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107.03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63.74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travel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cost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EUR)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[37.89]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[37.29]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[92.07]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[87.61]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[43.19]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[49.00]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[93.84]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[79.76]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[41.44]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[64.42]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TC_km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18.66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39.60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141.77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41.71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98.18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176.68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116.26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28.65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vehicle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operating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cost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EUR)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[19.17]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[28.59]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[34.59]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[62.44]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[36.24]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[45.13]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[82.53]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[66.54]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[34.74]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[30.94]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TC_time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18.80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61.81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7.99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25.15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23.04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20.54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35.10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opportunity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cost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EUR)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[20.26]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[9.31]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[76.10]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[26.07]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[7.08]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[4.00]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[12.25]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[13.38]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[16.50]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[38.74]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AGE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50.84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44.64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50.65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39.82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54.28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years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[15.47]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[16.58]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[17.16]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[14.85]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[16.83]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[17.92]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[15.91]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[13.52]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[13.43]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[17.69]</w:t>
            </w:r>
          </w:p>
        </w:tc>
      </w:tr>
      <w:tr w:rsidR="00315528" w:rsidRPr="008E0DCE" w:rsidTr="00315528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0.24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compulsory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school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[0.35]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[0.37]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[0.38]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[0.11]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[0.00]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[0.43]</w:t>
            </w:r>
          </w:p>
        </w:tc>
      </w:tr>
      <w:tr w:rsidR="00315528" w:rsidRPr="008E0DCE" w:rsidTr="00315528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0.35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0.26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high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school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[0.39]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[0.44]</w:t>
            </w:r>
          </w:p>
        </w:tc>
      </w:tr>
      <w:tr w:rsidR="00315528" w:rsidRPr="008E0DCE" w:rsidTr="00315528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0.34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0.13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vocational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education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[0.37]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[0.39]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[0.34]</w:t>
            </w:r>
          </w:p>
        </w:tc>
      </w:tr>
      <w:tr w:rsidR="00315528" w:rsidRPr="008E0DCE" w:rsidTr="00315528">
        <w:trPr>
          <w:trHeight w:val="33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eastAsia="pl-PL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0.31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0.22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0.37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university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education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[0.39]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[0.48]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MALE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0.44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0.49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0.56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[0.47]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[0.50]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lastRenderedPageBreak/>
              <w:t>BOCC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0.08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  <w:t>(share of respondents having an occupation related to the Baltic Sea)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[0.17]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[0.35]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[0.27]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HHSIZE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2.59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2.29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2.52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2.32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household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size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number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[1.36]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[1.27]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[1.47]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[1.33]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[1.46]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[1.24]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[1.58]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[1.22]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[1.12]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[1.25]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HHKIDS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0.68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0.50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  <w:t>(number of kids in the household)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[1.02]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[1.15]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[0.96]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[0.91]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[0.89]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[0.89]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HINC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0.74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0.69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3.22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household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income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EUR/</w:t>
            </w: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month</w:t>
            </w:r>
            <w:proofErr w:type="spellEnd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[1.06]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[0.68]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[1.01]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[1.00]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[0.34]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[0.36]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[0.92]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[0.68]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[0.72]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[1.31]</w:t>
            </w:r>
          </w:p>
        </w:tc>
      </w:tr>
      <w:tr w:rsidR="00315528" w:rsidRPr="008E0DCE" w:rsidTr="00315528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ENVBN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3.63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3.21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2.94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2.90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3.12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pl-PL"/>
              </w:rPr>
              <w:t>(perception of water quality, mean score)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[0.70]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[0.82]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[0.87]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[1.44]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[1.03]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[0.96]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[0.83]</w:t>
            </w:r>
          </w:p>
        </w:tc>
      </w:tr>
      <w:tr w:rsidR="00315528" w:rsidRPr="008E0DCE" w:rsidTr="00315528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Observations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5528" w:rsidRPr="008E0DCE" w:rsidRDefault="00315528" w:rsidP="00315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E0D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935</w:t>
            </w:r>
          </w:p>
        </w:tc>
      </w:tr>
    </w:tbl>
    <w:p w:rsidR="00010AD7" w:rsidRDefault="00010AD7" w:rsidP="00097BEC">
      <w:pPr>
        <w:rPr>
          <w:lang w:val="en-US"/>
        </w:rPr>
      </w:pPr>
    </w:p>
    <w:p w:rsidR="00097BEC" w:rsidRDefault="00097BEC" w:rsidP="00097BEC">
      <w:pPr>
        <w:rPr>
          <w:lang w:val="en-US"/>
        </w:rPr>
      </w:pPr>
    </w:p>
    <w:p w:rsidR="00010AD7" w:rsidRDefault="00010AD7" w:rsidP="00097BEC">
      <w:pPr>
        <w:rPr>
          <w:lang w:val="en-US"/>
        </w:rPr>
        <w:sectPr w:rsidR="00010AD7" w:rsidSect="00E96192">
          <w:pgSz w:w="16838" w:h="11906" w:orient="landscape"/>
          <w:pgMar w:top="851" w:right="1440" w:bottom="851" w:left="1440" w:header="708" w:footer="708" w:gutter="0"/>
          <w:cols w:space="708"/>
          <w:docGrid w:linePitch="360"/>
        </w:sectPr>
      </w:pPr>
    </w:p>
    <w:p w:rsidR="00097BEC" w:rsidRDefault="00097BEC" w:rsidP="00097BEC">
      <w:pPr>
        <w:rPr>
          <w:lang w:val="en-US"/>
        </w:rPr>
      </w:pPr>
      <w:r w:rsidRPr="00F1431E">
        <w:rPr>
          <w:lang w:val="en-US"/>
        </w:rPr>
        <w:lastRenderedPageBreak/>
        <w:t>Table 2</w:t>
      </w:r>
      <w:r w:rsidR="00DA6A41">
        <w:rPr>
          <w:lang w:val="en-US"/>
        </w:rPr>
        <w:t>B</w:t>
      </w:r>
      <w:r w:rsidRPr="00F1431E">
        <w:rPr>
          <w:lang w:val="en-US"/>
        </w:rPr>
        <w:t xml:space="preserve">. Estimation results of the zero inflated negative binomial model of the annual number of recreational trips to the Baltic Sea coast </w:t>
      </w:r>
    </w:p>
    <w:tbl>
      <w:tblPr>
        <w:tblW w:w="88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87"/>
        <w:gridCol w:w="481"/>
        <w:gridCol w:w="1397"/>
        <w:gridCol w:w="480"/>
        <w:gridCol w:w="1452"/>
        <w:gridCol w:w="531"/>
        <w:gridCol w:w="1458"/>
        <w:gridCol w:w="534"/>
      </w:tblGrid>
      <w:tr w:rsidR="00DA6A41" w:rsidRPr="0006377E" w:rsidTr="00DA6A41">
        <w:trPr>
          <w:trHeight w:val="300"/>
        </w:trPr>
        <w:tc>
          <w:tcPr>
            <w:tcW w:w="124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Variable</w:t>
            </w:r>
            <w:proofErr w:type="spellEnd"/>
          </w:p>
        </w:tc>
        <w:tc>
          <w:tcPr>
            <w:tcW w:w="36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Count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regression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–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Non-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participation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regression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–</w:t>
            </w:r>
          </w:p>
        </w:tc>
      </w:tr>
      <w:tr w:rsidR="00DA6A41" w:rsidRPr="0006377E" w:rsidTr="00DA6A41">
        <w:trPr>
          <w:trHeight w:val="300"/>
        </w:trPr>
        <w:tc>
          <w:tcPr>
            <w:tcW w:w="12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negative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binomial</w:t>
            </w:r>
            <w:proofErr w:type="spellEnd"/>
          </w:p>
        </w:tc>
        <w:tc>
          <w:tcPr>
            <w:tcW w:w="39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probit</w:t>
            </w:r>
          </w:p>
        </w:tc>
      </w:tr>
      <w:tr w:rsidR="00DA6A41" w:rsidRPr="0006377E" w:rsidTr="00DA6A41">
        <w:trPr>
          <w:trHeight w:val="285"/>
        </w:trPr>
        <w:tc>
          <w:tcPr>
            <w:tcW w:w="12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coefficient</w:t>
            </w:r>
            <w:proofErr w:type="spellEnd"/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marginal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effect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coefficient</w:t>
            </w:r>
            <w:proofErr w:type="spellEnd"/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marginal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effect</w:t>
            </w:r>
            <w:proofErr w:type="spellEnd"/>
          </w:p>
        </w:tc>
      </w:tr>
      <w:tr w:rsidR="00DA6A41" w:rsidRPr="0006377E" w:rsidTr="00DA6A41">
        <w:trPr>
          <w:trHeight w:val="300"/>
        </w:trPr>
        <w:tc>
          <w:tcPr>
            <w:tcW w:w="1240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s.e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.)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s.e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.)</w:t>
            </w: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s.e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.)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s.e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.)</w:t>
            </w:r>
          </w:p>
        </w:tc>
      </w:tr>
      <w:tr w:rsidR="00DA6A41" w:rsidRPr="0006377E" w:rsidTr="00DA6A41">
        <w:trPr>
          <w:trHeight w:val="285"/>
        </w:trPr>
        <w:tc>
          <w:tcPr>
            <w:tcW w:w="12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Denmark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1.9918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15.2379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-2.8055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-0.1850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0.0706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1.2716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0.3794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0.0758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Estonia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0.7776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3.3135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-1.5614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-0.1281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0.0614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0.3793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0.3652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0.0507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Finland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1.5569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9.8443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-1.6711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-0.1342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0.0571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0.7171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0.3083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0.0477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Germany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1.5803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10.9472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-1.8218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-0.1461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0.0779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1.0824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0.3918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0.0553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Latvia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1.7416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12.6262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-1.2218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-0.1052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0.0795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1.2520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0.3363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0.0429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Lithuania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2.0631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18.8629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-0.5022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-0.0450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0.1253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2.7318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0.3093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0.0310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Poland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1.6109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11.3793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-1.4944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-0.1248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0.0640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0.9362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0.3405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0.0475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Russia - Saint Petersburg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0.9770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4.9501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2.7647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0.4927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0.3089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2.4151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0.2889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0.0998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Russia - Kaliningrad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1.7348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14.9945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1.6373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0.2219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0.4164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7.7948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0.2752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0.0756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Sweden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1.8261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12.3763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-3.0752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-0.1958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0.0895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1.3200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0.3789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0.0759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Denmark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-0.0318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-0.0929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0.0008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0.0037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Estonia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-0.0127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-0.0372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0.0030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Finland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-0.0124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-0.0363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0.0004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Germany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-0.0129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-0.0377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0.0002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Latvia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-0.0353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-0.1031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0.0052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Lithuania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-0.0190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-0.0556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0.0039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Poland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-0.0140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-0.0409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0.0005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0.0018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Russia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-0.0028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-0.0081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0.0012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0.0036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TC</w:t>
            </w: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vertAlign w:val="subscript"/>
                <w:lang w:eastAsia="pl-PL"/>
              </w:rPr>
              <w:t>Sweden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-0.0102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-0.0299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0.0006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0.0022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ENVBN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0.0728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0.2137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-0.0712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-0.0068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0.0184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0.0540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0.0300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0.0038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MALE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0.0717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0.2099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0.2900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0.0276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0.0307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0.0902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0.0575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0.0113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HINC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0.1770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0.5186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0.0322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0.0954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300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HINC</w:t>
            </w: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-0.0129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-0.0378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0.0055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0.0161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lastRenderedPageBreak/>
              <w:t>HHKIDS</w:t>
            </w:r>
          </w:p>
        </w:tc>
        <w:tc>
          <w:tcPr>
            <w:tcW w:w="17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7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-0.2426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-0.0231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0.0544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0.0096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AGE</w:t>
            </w:r>
          </w:p>
        </w:tc>
        <w:tc>
          <w:tcPr>
            <w:tcW w:w="17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7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-0.5052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-0.0452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0.1305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0.0107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AGE2</w:t>
            </w:r>
          </w:p>
        </w:tc>
        <w:tc>
          <w:tcPr>
            <w:tcW w:w="17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7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0.0979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0.0096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0.0138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0.0040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pl-PL"/>
              </w:rPr>
              <w:t>2</w:t>
            </w:r>
          </w:p>
        </w:tc>
        <w:tc>
          <w:tcPr>
            <w:tcW w:w="17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7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-0.6288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-0.0581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0.1164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0.0221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pl-PL"/>
              </w:rPr>
              <w:t>3</w:t>
            </w:r>
          </w:p>
        </w:tc>
        <w:tc>
          <w:tcPr>
            <w:tcW w:w="17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7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-0.7964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-0.0727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0.1183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0.0274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EDU</w:t>
            </w: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pl-PL"/>
              </w:rPr>
              <w:t>4</w:t>
            </w:r>
          </w:p>
        </w:tc>
        <w:tc>
          <w:tcPr>
            <w:tcW w:w="17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7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-1.2414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-0.1019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7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0.1226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0.0400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285"/>
        </w:trPr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BOCC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0.3121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1.0437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-0.4875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-0.0427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</w:t>
            </w:r>
          </w:p>
        </w:tc>
      </w:tr>
      <w:tr w:rsidR="00DA6A41" w:rsidRPr="0006377E" w:rsidTr="00A93CD9">
        <w:trPr>
          <w:trHeight w:val="300"/>
        </w:trPr>
        <w:tc>
          <w:tcPr>
            <w:tcW w:w="12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0.0542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0.2081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0.1279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0.0185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A93CD9">
        <w:trPr>
          <w:trHeight w:val="285"/>
        </w:trPr>
        <w:tc>
          <w:tcPr>
            <w:tcW w:w="124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A6A41" w:rsidRPr="00A93CD9" w:rsidRDefault="00A93CD9" w:rsidP="00A93C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93CD9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α</w:t>
            </w:r>
            <w:r w:rsidR="00DA6A41" w:rsidRPr="00A93CD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2.4798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***</w:t>
            </w:r>
          </w:p>
        </w:tc>
        <w:tc>
          <w:tcPr>
            <w:tcW w:w="5852" w:type="dxa"/>
            <w:gridSpan w:val="6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A6A41" w:rsidRPr="0006377E" w:rsidTr="00A93CD9">
        <w:trPr>
          <w:trHeight w:val="300"/>
        </w:trPr>
        <w:tc>
          <w:tcPr>
            <w:tcW w:w="1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</w:t>
            </w: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0.0433</w:t>
            </w:r>
            <w:r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852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A93CD9">
        <w:trPr>
          <w:trHeight w:val="300"/>
        </w:trPr>
        <w:tc>
          <w:tcPr>
            <w:tcW w:w="25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Log-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likelihood</w:t>
            </w:r>
            <w:proofErr w:type="spellEnd"/>
          </w:p>
        </w:tc>
        <w:tc>
          <w:tcPr>
            <w:tcW w:w="6333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-33,896.71</w:t>
            </w:r>
          </w:p>
        </w:tc>
      </w:tr>
      <w:tr w:rsidR="00DA6A41" w:rsidRPr="0006377E" w:rsidTr="000B0238">
        <w:trPr>
          <w:trHeight w:val="300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constant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only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33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A6A41" w:rsidRPr="0006377E" w:rsidTr="000B0238">
        <w:trPr>
          <w:trHeight w:val="300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Log-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likelihood</w:t>
            </w:r>
            <w:proofErr w:type="spellEnd"/>
          </w:p>
        </w:tc>
        <w:tc>
          <w:tcPr>
            <w:tcW w:w="6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-13,443.87</w:t>
            </w:r>
          </w:p>
        </w:tc>
      </w:tr>
      <w:tr w:rsidR="00DA6A41" w:rsidRPr="0006377E" w:rsidTr="000B0238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AIC/</w:t>
            </w: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3.0334</w:t>
            </w:r>
          </w:p>
        </w:tc>
      </w:tr>
      <w:tr w:rsidR="00DA6A41" w:rsidRPr="0006377E" w:rsidTr="000B0238">
        <w:trPr>
          <w:trHeight w:val="360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McFadden’s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pseudo-R</w:t>
            </w: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6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0.6034</w:t>
            </w:r>
          </w:p>
        </w:tc>
      </w:tr>
      <w:tr w:rsidR="00DA6A41" w:rsidRPr="0006377E" w:rsidTr="00A93CD9">
        <w:trPr>
          <w:trHeight w:val="300"/>
        </w:trPr>
        <w:tc>
          <w:tcPr>
            <w:tcW w:w="25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n</w:t>
            </w: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observations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33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8,893</w:t>
            </w:r>
          </w:p>
        </w:tc>
      </w:tr>
      <w:tr w:rsidR="00DA6A41" w:rsidRPr="0006377E" w:rsidTr="00A93CD9">
        <w:trPr>
          <w:trHeight w:val="300"/>
        </w:trPr>
        <w:tc>
          <w:tcPr>
            <w:tcW w:w="2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k</w:t>
            </w: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parameters</w:t>
            </w:r>
            <w:proofErr w:type="spellEnd"/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) </w:t>
            </w:r>
          </w:p>
        </w:tc>
        <w:tc>
          <w:tcPr>
            <w:tcW w:w="633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A41" w:rsidRPr="0006377E" w:rsidRDefault="00DA6A41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6377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</w:t>
            </w:r>
          </w:p>
        </w:tc>
      </w:tr>
    </w:tbl>
    <w:p w:rsidR="00DA6A41" w:rsidRDefault="00DA6A41" w:rsidP="00097BEC">
      <w:pPr>
        <w:rPr>
          <w:lang w:val="en-US"/>
        </w:rPr>
      </w:pPr>
    </w:p>
    <w:p w:rsidR="00097BEC" w:rsidRDefault="00097BEC">
      <w:pPr>
        <w:rPr>
          <w:lang w:val="en-US"/>
        </w:rPr>
        <w:sectPr w:rsidR="00097BEC" w:rsidSect="00E96192">
          <w:pgSz w:w="11906" w:h="16838"/>
          <w:pgMar w:top="851" w:right="1440" w:bottom="851" w:left="1440" w:header="708" w:footer="708" w:gutter="0"/>
          <w:cols w:space="708"/>
          <w:docGrid w:linePitch="360"/>
        </w:sectPr>
      </w:pPr>
    </w:p>
    <w:p w:rsidR="00097BEC" w:rsidRDefault="00010AD7">
      <w:pPr>
        <w:rPr>
          <w:lang w:val="en-US"/>
        </w:rPr>
      </w:pPr>
      <w:r w:rsidRPr="00F1431E">
        <w:rPr>
          <w:lang w:val="en-US"/>
        </w:rPr>
        <w:lastRenderedPageBreak/>
        <w:t>Table 3</w:t>
      </w:r>
      <w:r w:rsidR="00A93CD9">
        <w:rPr>
          <w:lang w:val="en-US"/>
        </w:rPr>
        <w:t>B</w:t>
      </w:r>
      <w:r w:rsidRPr="00F1431E">
        <w:rPr>
          <w:lang w:val="en-US"/>
        </w:rPr>
        <w:t>. Descriptive statistics of the number of trips and the associated welfare measures for the current situation and the simulated improvement scenario</w:t>
      </w:r>
    </w:p>
    <w:tbl>
      <w:tblPr>
        <w:tblW w:w="16399" w:type="dxa"/>
        <w:tblInd w:w="-1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8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57"/>
        <w:gridCol w:w="1247"/>
        <w:gridCol w:w="42"/>
        <w:gridCol w:w="15"/>
      </w:tblGrid>
      <w:tr w:rsidR="00A93CD9" w:rsidRPr="00815AD9" w:rsidTr="000B0238">
        <w:trPr>
          <w:trHeight w:val="285"/>
        </w:trPr>
        <w:tc>
          <w:tcPr>
            <w:tcW w:w="199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Denmark</w:t>
            </w:r>
            <w:proofErr w:type="spellEnd"/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Estonia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Finland</w:t>
            </w:r>
            <w:proofErr w:type="spellEnd"/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Germany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Latvia</w:t>
            </w:r>
            <w:proofErr w:type="spellEnd"/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Lithuania</w:t>
            </w:r>
            <w:proofErr w:type="spellEnd"/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Poland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Russia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Russia</w:t>
            </w:r>
          </w:p>
        </w:tc>
        <w:tc>
          <w:tcPr>
            <w:tcW w:w="130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Sweden</w:t>
            </w:r>
            <w:proofErr w:type="spellEnd"/>
          </w:p>
        </w:tc>
        <w:tc>
          <w:tcPr>
            <w:tcW w:w="1361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Total</w:t>
            </w:r>
          </w:p>
        </w:tc>
      </w:tr>
      <w:tr w:rsidR="00A93CD9" w:rsidRPr="00815AD9" w:rsidTr="000B0238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SP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Kal</w:t>
            </w:r>
            <w:proofErr w:type="spellEnd"/>
          </w:p>
        </w:tc>
        <w:tc>
          <w:tcPr>
            <w:tcW w:w="130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1" w:type="dxa"/>
            <w:gridSpan w:val="4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A93CD9" w:rsidRPr="00815AD9" w:rsidTr="000B0238">
        <w:trPr>
          <w:trHeight w:val="28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Adult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population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millions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 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4.2668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1.0493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4.2146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67.2119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1.6319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2.3476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30.5180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5.2771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0.7535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7.3794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124.6502</w:t>
            </w:r>
          </w:p>
        </w:tc>
      </w:tr>
      <w:tr w:rsidR="00A93CD9" w:rsidRPr="00815AD9" w:rsidTr="000B0238">
        <w:trPr>
          <w:trHeight w:val="285"/>
        </w:trPr>
        <w:tc>
          <w:tcPr>
            <w:tcW w:w="19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Predicted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probability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of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participation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0.9873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0.9602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0.9079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0.9520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0.9190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0.7502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0.9269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0.1006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0.4298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0.9724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0.9034</w:t>
            </w:r>
          </w:p>
        </w:tc>
      </w:tr>
      <w:tr w:rsidR="00A93CD9" w:rsidRPr="00815AD9" w:rsidTr="000B0238">
        <w:trPr>
          <w:trHeight w:val="285"/>
        </w:trPr>
        <w:tc>
          <w:tcPr>
            <w:tcW w:w="19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[0.0512]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[0.0861]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[0.1783]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[0.0962]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[0.1498]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[0.2848]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[0.1343]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[0.0793]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[0.1683]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[0.0926]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[0.0623]</w:t>
            </w:r>
          </w:p>
        </w:tc>
      </w:tr>
      <w:tr w:rsidR="00A93CD9" w:rsidRPr="00815AD9" w:rsidTr="000B0238">
        <w:trPr>
          <w:trHeight w:val="285"/>
        </w:trPr>
        <w:tc>
          <w:tcPr>
            <w:tcW w:w="19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Predicted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probability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of 0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trips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0.4261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0.5340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0.5035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0.7139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0.5950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0.6818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0.7522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0.9464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0.7172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0.3698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0.6922</w:t>
            </w:r>
          </w:p>
        </w:tc>
      </w:tr>
      <w:tr w:rsidR="00A93CD9" w:rsidRPr="00815AD9" w:rsidTr="000B0238">
        <w:trPr>
          <w:trHeight w:val="285"/>
        </w:trPr>
        <w:tc>
          <w:tcPr>
            <w:tcW w:w="19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[0.1823]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[0.0983]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[0.1660]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[0.1694]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[0.2199]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[0.1778]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[0.1860]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[0.0428]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[0.1108]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[0.1176]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[0.1027]</w:t>
            </w:r>
          </w:p>
        </w:tc>
      </w:tr>
      <w:tr w:rsidR="00A93CD9" w:rsidRPr="00815AD9" w:rsidTr="000B0238">
        <w:trPr>
          <w:trHeight w:val="285"/>
        </w:trPr>
        <w:tc>
          <w:tcPr>
            <w:tcW w:w="19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Reported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share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of 0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trips</w:t>
            </w:r>
            <w:proofErr w:type="spellEnd"/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0.3768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0.4072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0.4980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0.7598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0.5366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0.6563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0.6952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0.9517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0.7386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0.2866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0.6942</w:t>
            </w:r>
          </w:p>
        </w:tc>
      </w:tr>
      <w:tr w:rsidR="00A93CD9" w:rsidRPr="00815AD9" w:rsidTr="000B0238">
        <w:trPr>
          <w:trHeight w:val="285"/>
        </w:trPr>
        <w:tc>
          <w:tcPr>
            <w:tcW w:w="19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[0.4848]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[0.4915]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[0.5002]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[0.4274]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[0.4988]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[0.4751]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[0.4605]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[0.2146]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[0.4418]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[0.4524]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[0.2594]</w:t>
            </w:r>
          </w:p>
        </w:tc>
      </w:tr>
      <w:tr w:rsidR="00A93CD9" w:rsidRPr="00815AD9" w:rsidTr="000B0238">
        <w:trPr>
          <w:trHeight w:val="285"/>
        </w:trPr>
        <w:tc>
          <w:tcPr>
            <w:tcW w:w="19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 xml:space="preserve">Predicted average no. of trips 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5.4423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1.8569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3.1471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1.0151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2.3897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1.5748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0.9766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0.2371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2.3715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6.2406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1.5496</w:t>
            </w:r>
          </w:p>
        </w:tc>
      </w:tr>
      <w:tr w:rsidR="00A93CD9" w:rsidRPr="00815AD9" w:rsidTr="000B0238">
        <w:trPr>
          <w:trHeight w:val="285"/>
        </w:trPr>
        <w:tc>
          <w:tcPr>
            <w:tcW w:w="19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[3.9044]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[0.8725]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[2.1489]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[1.4184]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[2.2274]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[2.1856]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[1.6696]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[0.2076]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[1.0879]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[3.3488]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[0.9040]</w:t>
            </w:r>
          </w:p>
        </w:tc>
      </w:tr>
      <w:tr w:rsidR="00A93CD9" w:rsidRPr="00815AD9" w:rsidTr="000B0238">
        <w:trPr>
          <w:trHeight w:val="285"/>
        </w:trPr>
        <w:tc>
          <w:tcPr>
            <w:tcW w:w="19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 xml:space="preserve">Reported average no. of trips 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5.9644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1.8289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3.9548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1.2171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2.6422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1.6621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1.1195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0.2524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2.5114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6.4214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1.7555</w:t>
            </w:r>
          </w:p>
        </w:tc>
      </w:tr>
      <w:tr w:rsidR="00A93CD9" w:rsidRPr="00815AD9" w:rsidTr="000B0238">
        <w:trPr>
          <w:trHeight w:val="285"/>
        </w:trPr>
        <w:tc>
          <w:tcPr>
            <w:tcW w:w="19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[15.4424]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[5.62516]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[19.7856]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[10.6947]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[7.16868]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[5.77207]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[8.45158]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[1.66780]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[5.67914]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[13.1368]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[6.23671]</w:t>
            </w:r>
          </w:p>
        </w:tc>
      </w:tr>
      <w:tr w:rsidR="000B0238" w:rsidRPr="00815AD9" w:rsidTr="000B0238">
        <w:trPr>
          <w:trHeight w:val="285"/>
        </w:trPr>
        <w:tc>
          <w:tcPr>
            <w:tcW w:w="199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Average consumer surplus of a single trip (EUR)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31.4942***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78.5855***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80.6245***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77.5868***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28.3378***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52.5747***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71.5759***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364.278**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364.278**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97.9310***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88.6074***</w:t>
            </w:r>
          </w:p>
        </w:tc>
      </w:tr>
      <w:tr w:rsidR="000B0238" w:rsidRPr="00815AD9" w:rsidTr="000B0238">
        <w:trPr>
          <w:trHeight w:val="300"/>
        </w:trPr>
        <w:tc>
          <w:tcPr>
            <w:tcW w:w="19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(29.88-33.09)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(66.96-90.23)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(75.85-85.36)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(74.86-80.30)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(26.07-30.56)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(46.30-58.82)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(66.55-76.58)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(55.49-672.21)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(55.49-672.21)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(85.86-110.02)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0238" w:rsidRPr="00815AD9" w:rsidRDefault="000B0238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(73.61-103.5)</w:t>
            </w:r>
          </w:p>
        </w:tc>
      </w:tr>
      <w:tr w:rsidR="00A93CD9" w:rsidRPr="00815AD9" w:rsidTr="000B0238">
        <w:trPr>
          <w:gridAfter w:val="1"/>
          <w:wAfter w:w="15" w:type="dxa"/>
          <w:trHeight w:val="300"/>
        </w:trPr>
        <w:tc>
          <w:tcPr>
            <w:tcW w:w="16384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Welfare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measures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current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situation</w:t>
            </w:r>
            <w:proofErr w:type="spellEnd"/>
          </w:p>
        </w:tc>
      </w:tr>
      <w:tr w:rsidR="00A93CD9" w:rsidRPr="00815AD9" w:rsidTr="000B0238">
        <w:trPr>
          <w:gridAfter w:val="2"/>
          <w:wAfter w:w="57" w:type="dxa"/>
          <w:trHeight w:val="285"/>
        </w:trPr>
        <w:tc>
          <w:tcPr>
            <w:tcW w:w="199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Total consumer surplus (billion EUR)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0.7213***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0.1493***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1.0386***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5.1324***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0.1077***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0.1914***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2.0635***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0.6318**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0.7382**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4.4250***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15.199***</w:t>
            </w:r>
          </w:p>
        </w:tc>
      </w:tr>
      <w:tr w:rsidR="00A93CD9" w:rsidRPr="00815AD9" w:rsidTr="000B0238">
        <w:trPr>
          <w:gridAfter w:val="2"/>
          <w:wAfter w:w="57" w:type="dxa"/>
          <w:trHeight w:val="300"/>
        </w:trPr>
        <w:tc>
          <w:tcPr>
            <w:tcW w:w="199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(0.62-0.80)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(0.11-0.18)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(0.75-1.21)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(3.83-5.84)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(0.08-0.12)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(0.11-0.26)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(1.44-2.47)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(0.02-2.45)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(0.05-2.27)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(3.50-5.26)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(11.27-19.12)</w:t>
            </w:r>
          </w:p>
        </w:tc>
      </w:tr>
      <w:tr w:rsidR="00A93CD9" w:rsidRPr="00815AD9" w:rsidTr="000B0238">
        <w:trPr>
          <w:gridAfter w:val="1"/>
          <w:wAfter w:w="15" w:type="dxa"/>
          <w:trHeight w:val="300"/>
        </w:trPr>
        <w:tc>
          <w:tcPr>
            <w:tcW w:w="16384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Welfare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measures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–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simulated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scenario</w:t>
            </w:r>
            <w:proofErr w:type="spellEnd"/>
          </w:p>
        </w:tc>
      </w:tr>
      <w:tr w:rsidR="00A93CD9" w:rsidRPr="00815AD9" w:rsidTr="000B0238">
        <w:trPr>
          <w:gridAfter w:val="2"/>
          <w:wAfter w:w="57" w:type="dxa"/>
          <w:trHeight w:val="285"/>
        </w:trPr>
        <w:tc>
          <w:tcPr>
            <w:tcW w:w="19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Partial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effect</w:t>
            </w:r>
            <w:proofErr w:type="spellEnd"/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of ENVBN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0.4009***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0.1404***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0.2429***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0.0774***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0.1847***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0.1359***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0.0754***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0.0530***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0.3290***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0.4625***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0.1199***</w:t>
            </w:r>
          </w:p>
        </w:tc>
      </w:tr>
      <w:tr w:rsidR="00A93CD9" w:rsidRPr="00815AD9" w:rsidTr="000B0238">
        <w:trPr>
          <w:gridAfter w:val="2"/>
          <w:wAfter w:w="57" w:type="dxa"/>
          <w:trHeight w:val="285"/>
        </w:trPr>
        <w:tc>
          <w:tcPr>
            <w:tcW w:w="19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(0.20-0.60)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(0.07-0.20)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(0.12-0.36)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(0.04-0.11)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(0.09-0.27)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(0.07-0.20)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(0.03-0.11)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(0.00-0.15)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(0.07-0.81)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(0.24-0.69)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(0.06-0.17)</w:t>
            </w:r>
          </w:p>
        </w:tc>
      </w:tr>
      <w:tr w:rsidR="00A93CD9" w:rsidRPr="00815AD9" w:rsidTr="000B0238">
        <w:trPr>
          <w:gridAfter w:val="2"/>
          <w:wAfter w:w="57" w:type="dxa"/>
          <w:trHeight w:val="285"/>
        </w:trPr>
        <w:tc>
          <w:tcPr>
            <w:tcW w:w="19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Total simulated consumer surplus (billion EUR)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0.7752***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0.1609***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1.1212***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5.5363***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0.1162***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0.2082***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2.2282***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0.7338**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0.8285**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4.7594***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16.468***</w:t>
            </w:r>
          </w:p>
        </w:tc>
      </w:tr>
      <w:tr w:rsidR="00A93CD9" w:rsidRPr="00815AD9" w:rsidTr="000B0238">
        <w:trPr>
          <w:gridAfter w:val="2"/>
          <w:wAfter w:w="57" w:type="dxa"/>
          <w:trHeight w:val="285"/>
        </w:trPr>
        <w:tc>
          <w:tcPr>
            <w:tcW w:w="19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(0.66-0.87)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(0.12-0.19)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(0.81-1.31)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(4.16-6.34)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(0.08-0.13)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(0.12-0.28)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(1.57-2.69)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(0.03-2.80)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(0.06-2.53)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(3.78-5.67)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(12.26-20.79)</w:t>
            </w:r>
          </w:p>
        </w:tc>
      </w:tr>
      <w:tr w:rsidR="00A93CD9" w:rsidRPr="00815AD9" w:rsidTr="000B0238">
        <w:trPr>
          <w:gridAfter w:val="2"/>
          <w:wAfter w:w="57" w:type="dxa"/>
          <w:trHeight w:val="91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Absolute change of the total consumer surplus (billion EUR)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0.0539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0.0116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0.0825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0.4039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0.0085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0.0168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0.1647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0.1020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0.0903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0.3343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1.2686</w:t>
            </w:r>
          </w:p>
        </w:tc>
      </w:tr>
      <w:tr w:rsidR="00A93CD9" w:rsidRPr="00815AD9" w:rsidTr="000B0238">
        <w:trPr>
          <w:gridAfter w:val="2"/>
          <w:wAfter w:w="57" w:type="dxa"/>
          <w:trHeight w:val="577"/>
        </w:trPr>
        <w:tc>
          <w:tcPr>
            <w:tcW w:w="19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</w:pPr>
            <w:r w:rsidRPr="00815A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pl-PL"/>
              </w:rPr>
              <w:t>Relative change of the total consumer surplus (%)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7.47%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7.75%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7.95%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7.87%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7.93%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8.77%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7.98%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16.14%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12.24%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7.56%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3CD9" w:rsidRPr="00815AD9" w:rsidRDefault="00A93CD9" w:rsidP="000B023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815AD9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8.35%</w:t>
            </w:r>
          </w:p>
        </w:tc>
      </w:tr>
    </w:tbl>
    <w:p w:rsidR="00A93CD9" w:rsidRDefault="00A93CD9">
      <w:pPr>
        <w:rPr>
          <w:lang w:val="en-US"/>
        </w:rPr>
      </w:pPr>
    </w:p>
    <w:p w:rsidR="00097BEC" w:rsidRPr="00097BEC" w:rsidRDefault="00097BEC">
      <w:pPr>
        <w:rPr>
          <w:lang w:val="en-US"/>
        </w:rPr>
      </w:pPr>
    </w:p>
    <w:sectPr w:rsidR="00097BEC" w:rsidRPr="00097BEC" w:rsidSect="00E96192"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EC"/>
    <w:rsid w:val="00010AD7"/>
    <w:rsid w:val="00097BEC"/>
    <w:rsid w:val="000B0238"/>
    <w:rsid w:val="00315528"/>
    <w:rsid w:val="005125B1"/>
    <w:rsid w:val="0074392E"/>
    <w:rsid w:val="00871100"/>
    <w:rsid w:val="00A93CD9"/>
    <w:rsid w:val="00BD7EF2"/>
    <w:rsid w:val="00DA6A41"/>
    <w:rsid w:val="00E96192"/>
    <w:rsid w:val="00FA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26070-5AFA-4C77-B809-74DB9EED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0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F7130-55EB-4479-8CE4-AB742E45B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UW</Company>
  <LinksUpToDate>false</LinksUpToDate>
  <CharactersWithSpaces>8980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Czajkowski</dc:creator>
  <cp:keywords/>
  <dc:description/>
  <cp:lastModifiedBy>Mikołaj Czajkowski</cp:lastModifiedBy>
  <cp:revision>4</cp:revision>
  <dcterms:created xsi:type="dcterms:W3CDTF">2015-01-09T10:41:00Z</dcterms:created>
  <dcterms:modified xsi:type="dcterms:W3CDTF">2015-01-09T20:17:00Z</dcterms:modified>
</cp:coreProperties>
</file>